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sz w:val="56"/>
          <w:szCs w:val="56"/>
          <w:rtl w:val="0"/>
        </w:rPr>
        <w:t xml:space="preserve">DNA TWEET ALL ABOUT IT ACTIVITY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395"/>
        <w:tblGridChange w:id="0">
          <w:tblGrid>
            <w:gridCol w:w="5395"/>
            <w:gridCol w:w="539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52"/>
                <w:szCs w:val="5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2"/>
                <w:szCs w:val="52"/>
                <w:rtl w:val="0"/>
              </w:rPr>
              <w:t xml:space="preserve">PROFILE PIC</w:t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Twitter Feed: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Who am I:</w:t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Where do I live?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What do I do?</w:t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How am I used in Forensics?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 xml:space="preserve">5 fun facts about me: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Baumans" w:cs="Baumans" w:eastAsia="Baumans" w:hAnsi="Baum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umans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aum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